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48" w:rsidRPr="00FC2748" w:rsidRDefault="00FC2748" w:rsidP="00FC2748">
      <w:pPr>
        <w:rPr>
          <w:b/>
          <w:u w:val="single"/>
        </w:rPr>
      </w:pPr>
      <w:r w:rsidRPr="00FC2748">
        <w:rPr>
          <w:b/>
          <w:u w:val="single"/>
        </w:rPr>
        <w:t>Przebieg rekrutacji uzupełniającej:</w:t>
      </w:r>
    </w:p>
    <w:p w:rsidR="00FC2748" w:rsidRPr="00FC2748" w:rsidRDefault="00FC2748" w:rsidP="00FC2748">
      <w:pPr>
        <w:rPr>
          <w:b/>
          <w:bCs/>
        </w:rPr>
      </w:pPr>
    </w:p>
    <w:p w:rsidR="00FC2748" w:rsidRPr="00FC2748" w:rsidRDefault="00FC2748" w:rsidP="00FC2748">
      <w:pPr>
        <w:ind w:right="-144"/>
      </w:pPr>
      <w:r w:rsidRPr="00FC2748">
        <w:rPr>
          <w:b/>
          <w:bCs/>
        </w:rPr>
        <w:t xml:space="preserve">    od 28 maja od godz. 12.00 do 6 czerwca do godz. 16.00 </w:t>
      </w:r>
      <w:r w:rsidRPr="00FC2748">
        <w:t xml:space="preserve">- złożenie wniosku o przyjęcie </w:t>
      </w:r>
    </w:p>
    <w:p w:rsidR="00FC2748" w:rsidRPr="00FC2748" w:rsidRDefault="00FC2748" w:rsidP="00FC2748">
      <w:pPr>
        <w:ind w:right="-144"/>
      </w:pPr>
      <w:r w:rsidRPr="00FC2748">
        <w:t xml:space="preserve">    oraz dokumentów/oświadczeń  potwierdzających spełnianie wskazanego kryterium </w:t>
      </w:r>
      <w:r w:rsidRPr="00FC2748">
        <w:br/>
        <w:t xml:space="preserve">                                                 </w:t>
      </w:r>
      <w:r w:rsidRPr="00FC2748">
        <w:rPr>
          <w:b/>
          <w:bCs/>
        </w:rPr>
        <w:t>w placówce pierwszego wyboru</w:t>
      </w:r>
      <w:r w:rsidRPr="00FC2748">
        <w:t>.</w:t>
      </w:r>
    </w:p>
    <w:p w:rsidR="00FC2748" w:rsidRPr="00FC2748" w:rsidRDefault="00FC2748" w:rsidP="00FC2748">
      <w:pPr>
        <w:ind w:right="-144"/>
      </w:pPr>
      <w:r w:rsidRPr="00FC2748">
        <w:t xml:space="preserve">        </w:t>
      </w:r>
    </w:p>
    <w:p w:rsidR="00FC2748" w:rsidRPr="00FC2748" w:rsidRDefault="00FC2748" w:rsidP="00FC2748">
      <w:pPr>
        <w:rPr>
          <w:b/>
          <w:u w:val="single"/>
        </w:rPr>
      </w:pPr>
      <w:r w:rsidRPr="00FC2748">
        <w:rPr>
          <w:b/>
          <w:u w:val="single"/>
        </w:rPr>
        <w:t>Czynności dotyczące złożenia wniosku</w:t>
      </w:r>
    </w:p>
    <w:p w:rsidR="00FC2748" w:rsidRPr="00FC2748" w:rsidRDefault="00FC2748" w:rsidP="00FC2748">
      <w:pPr>
        <w:rPr>
          <w:b/>
        </w:rPr>
      </w:pP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  <w:rPr>
          <w:bCs/>
        </w:rPr>
      </w:pPr>
      <w:r w:rsidRPr="00FC2748">
        <w:rPr>
          <w:b/>
        </w:rPr>
        <w:t>Wniosek o przyjęcie do przedszkola</w:t>
      </w:r>
      <w:r w:rsidRPr="00FC2748">
        <w:t xml:space="preserve"> rodzice dziecka wypełniają w formie elektronicznej lub odręcznie. Wnioski będą również dostępne w każdym przedszkolu.</w:t>
      </w:r>
      <w:r w:rsidRPr="00FC2748">
        <w:rPr>
          <w:bCs/>
        </w:rPr>
        <w:t xml:space="preserve"> </w:t>
      </w: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  <w:rPr>
          <w:bCs/>
        </w:rPr>
      </w:pPr>
      <w:r w:rsidRPr="00FC2748">
        <w:t xml:space="preserve">Można wskazać </w:t>
      </w:r>
      <w:r w:rsidRPr="00FC2748">
        <w:rPr>
          <w:b/>
          <w:bCs/>
        </w:rPr>
        <w:t>od 1 do 3</w:t>
      </w:r>
      <w:r w:rsidRPr="00FC2748">
        <w:t xml:space="preserve"> wybranych przedszkoli/oddziałów przedszkolnych w szkołach podstawowych, w kolejności od najbardziej do najmniej preferowanego. </w:t>
      </w:r>
      <w:r w:rsidRPr="00FC2748">
        <w:rPr>
          <w:bCs/>
        </w:rPr>
        <w:t xml:space="preserve">Do wniosku rodzice dołączają dokumenty/oświadczenia potwierdzające spełnianie wskazanych kryteriów. </w:t>
      </w:r>
    </w:p>
    <w:p w:rsidR="00FC2748" w:rsidRPr="00FC2748" w:rsidRDefault="00FC2748" w:rsidP="00FC2748">
      <w:pPr>
        <w:widowControl w:val="0"/>
        <w:suppressAutoHyphens/>
        <w:rPr>
          <w:bCs/>
        </w:rPr>
      </w:pP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  <w:rPr>
          <w:bCs/>
        </w:rPr>
      </w:pPr>
      <w:r w:rsidRPr="00FC2748">
        <w:t xml:space="preserve">Placówka wskazana na pozycji pierwszej nazywana jest </w:t>
      </w:r>
      <w:r w:rsidRPr="00FC2748">
        <w:rPr>
          <w:b/>
          <w:bCs/>
        </w:rPr>
        <w:t>placówką pierwszego wyboru</w:t>
      </w:r>
      <w:r w:rsidRPr="00FC2748">
        <w:t>.</w:t>
      </w:r>
    </w:p>
    <w:p w:rsidR="00FC2748" w:rsidRPr="00FC2748" w:rsidRDefault="00FC2748" w:rsidP="00FC2748">
      <w:pPr>
        <w:widowControl w:val="0"/>
        <w:suppressAutoHyphens/>
        <w:rPr>
          <w:bCs/>
        </w:rPr>
      </w:pP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</w:pPr>
      <w:r w:rsidRPr="00FC2748">
        <w:t>Niezależnie od sposobu wypełnienia wniosku (odręcznie lub w formie wydruku komputerowego) należy go podpisać i</w:t>
      </w:r>
      <w:r w:rsidRPr="00FC2748">
        <w:rPr>
          <w:b/>
          <w:bCs/>
        </w:rPr>
        <w:t xml:space="preserve"> </w:t>
      </w:r>
      <w:r w:rsidRPr="00FC2748">
        <w:rPr>
          <w:b/>
          <w:bCs/>
          <w:u w:val="single"/>
        </w:rPr>
        <w:t>złożyć w formie papierowej w przedszkolu/szkole pierwszego wyboru</w:t>
      </w:r>
      <w:r w:rsidRPr="00FC2748">
        <w:t xml:space="preserve">. </w:t>
      </w:r>
    </w:p>
    <w:p w:rsidR="00FC2748" w:rsidRPr="00FC2748" w:rsidRDefault="00FC2748" w:rsidP="00FC2748">
      <w:pPr>
        <w:widowControl w:val="0"/>
        <w:suppressAutoHyphens/>
        <w:ind w:left="720"/>
        <w:rPr>
          <w:color w:val="6250CE"/>
        </w:rPr>
      </w:pPr>
    </w:p>
    <w:p w:rsidR="00FC2748" w:rsidRPr="00FC2748" w:rsidRDefault="00FC2748" w:rsidP="00FC2748">
      <w:pPr>
        <w:widowControl w:val="0"/>
        <w:suppressAutoHyphens/>
        <w:ind w:left="720"/>
        <w:rPr>
          <w:color w:val="6250CE"/>
        </w:rPr>
      </w:pPr>
      <w:r w:rsidRPr="00FC2748">
        <w:rPr>
          <w:b/>
          <w:bCs/>
          <w:color w:val="6250CE"/>
        </w:rPr>
        <w:t xml:space="preserve">Niezłożenie wniosku w formie papierowej w terminie do 6 czerwca 2025 r. do godz. 16.00 </w:t>
      </w:r>
      <w:r w:rsidRPr="00FC2748">
        <w:rPr>
          <w:b/>
          <w:bCs/>
          <w:color w:val="6250CE"/>
        </w:rPr>
        <w:br/>
      </w:r>
      <w:r w:rsidRPr="00FC2748">
        <w:rPr>
          <w:b/>
          <w:bCs/>
          <w:color w:val="6250CE"/>
          <w:u w:val="single"/>
        </w:rPr>
        <w:t>w placówce pierwszego wyboru</w:t>
      </w:r>
      <w:r w:rsidRPr="00FC2748">
        <w:rPr>
          <w:b/>
          <w:bCs/>
          <w:color w:val="6250CE"/>
        </w:rPr>
        <w:t xml:space="preserve"> spowoduje nieuczestniczenie dziecka w rekrutacji!</w:t>
      </w:r>
    </w:p>
    <w:p w:rsidR="00FC2748" w:rsidRPr="00FC2748" w:rsidRDefault="00FC2748" w:rsidP="00FC2748">
      <w:pPr>
        <w:rPr>
          <w:b/>
          <w:bCs/>
        </w:rPr>
      </w:pPr>
    </w:p>
    <w:p w:rsidR="00FC2748" w:rsidRPr="00FC2748" w:rsidRDefault="00FC2748" w:rsidP="00FC2748">
      <w:pPr>
        <w:rPr>
          <w:b/>
          <w:bCs/>
        </w:rPr>
      </w:pPr>
      <w:r w:rsidRPr="00FC2748">
        <w:rPr>
          <w:b/>
          <w:bCs/>
        </w:rPr>
        <w:t>Kryteria rekrutacji</w:t>
      </w:r>
    </w:p>
    <w:p w:rsidR="00FC2748" w:rsidRPr="00FC2748" w:rsidRDefault="00FC2748" w:rsidP="00FC2748">
      <w:pPr>
        <w:rPr>
          <w:b/>
          <w:bCs/>
          <w:u w:val="single"/>
        </w:rPr>
      </w:pPr>
    </w:p>
    <w:p w:rsidR="00FC2748" w:rsidRPr="00FC2748" w:rsidRDefault="00FC2748" w:rsidP="00FC2748">
      <w:pPr>
        <w:numPr>
          <w:ilvl w:val="0"/>
          <w:numId w:val="9"/>
        </w:numPr>
        <w:rPr>
          <w:b/>
          <w:bCs/>
          <w:u w:val="single"/>
        </w:rPr>
      </w:pPr>
      <w:r w:rsidRPr="00FC2748">
        <w:rPr>
          <w:b/>
          <w:bCs/>
          <w:u w:val="single"/>
        </w:rPr>
        <w:t>Kryteria pierwszego etapu postępowania rekrutacyjnego, tzw. kryteria ustawowe</w:t>
      </w:r>
    </w:p>
    <w:p w:rsidR="00FC2748" w:rsidRPr="00FC2748" w:rsidRDefault="00FC2748" w:rsidP="00FC2748">
      <w:pPr>
        <w:ind w:left="855"/>
        <w:rPr>
          <w:b/>
          <w:bCs/>
          <w:u w:val="single"/>
        </w:rPr>
      </w:pPr>
    </w:p>
    <w:p w:rsidR="00FC2748" w:rsidRPr="00FC2748" w:rsidRDefault="00FC2748" w:rsidP="00FC2748">
      <w:pPr>
        <w:ind w:left="720"/>
      </w:pPr>
      <w:r w:rsidRPr="00FC2748">
        <w:t>W przypadku, gdy liczba kandydatów przekroczy liczbę woln</w:t>
      </w:r>
      <w:r>
        <w:t>ych miejsc w danym przedszkolu,</w:t>
      </w:r>
      <w:r w:rsidRPr="00FC2748">
        <w:t xml:space="preserve"> na pierwszym etapie postępowania rekrutacyjnego brane są pod uwagę łącznie kryteria  określone w ustawie Prawo oświatowe, tzw. kryteria ustawowe (lit. a-g), które </w:t>
      </w:r>
      <w:r w:rsidRPr="00FC2748">
        <w:t xml:space="preserve"> </w:t>
      </w:r>
      <w:r w:rsidRPr="00FC2748">
        <w:t>posiadają  jednakową wartość –  po 50 punktów:</w:t>
      </w:r>
    </w:p>
    <w:p w:rsidR="00FC2748" w:rsidRPr="00FC2748" w:rsidRDefault="00FC2748" w:rsidP="000F114E">
      <w:pPr>
        <w:numPr>
          <w:ilvl w:val="0"/>
          <w:numId w:val="7"/>
        </w:numPr>
      </w:pPr>
      <w:r w:rsidRPr="00FC2748">
        <w:t>wielodzietność rodziny kandydata - tj. kryterium dotyczące rodziny wychowującej troje i  więcej dzieci,</w:t>
      </w:r>
      <w:r>
        <w:t xml:space="preserve"> </w:t>
      </w:r>
      <w:r w:rsidRPr="00FC2748">
        <w:t>dokumentem potwierdzającym spełnianie tego kryterium jest oświadczenie o wielodzietności rodziny kandydata;</w:t>
      </w:r>
    </w:p>
    <w:p w:rsidR="00FC2748" w:rsidRPr="00FC2748" w:rsidRDefault="00FC2748" w:rsidP="00FC2748">
      <w:pPr>
        <w:numPr>
          <w:ilvl w:val="0"/>
          <w:numId w:val="4"/>
        </w:numPr>
        <w:suppressAutoHyphens/>
      </w:pPr>
      <w:r w:rsidRPr="00FC2748">
        <w:t>niepełnosprawność kandydata,</w:t>
      </w:r>
    </w:p>
    <w:p w:rsidR="00FC2748" w:rsidRPr="00FC2748" w:rsidRDefault="00FC2748" w:rsidP="00FC2748">
      <w:pPr>
        <w:numPr>
          <w:ilvl w:val="0"/>
          <w:numId w:val="4"/>
        </w:numPr>
        <w:suppressAutoHyphens/>
      </w:pPr>
      <w:r w:rsidRPr="00FC2748">
        <w:t>niepełnosprawność jednego z rodziców kandydata,</w:t>
      </w:r>
    </w:p>
    <w:p w:rsidR="00FC2748" w:rsidRPr="00FC2748" w:rsidRDefault="00FC2748" w:rsidP="00FC2748">
      <w:pPr>
        <w:numPr>
          <w:ilvl w:val="0"/>
          <w:numId w:val="4"/>
        </w:numPr>
        <w:suppressAutoHyphens/>
      </w:pPr>
      <w:r w:rsidRPr="00FC2748">
        <w:t>niepełnosprawność obojga rodziców kandydata,</w:t>
      </w:r>
    </w:p>
    <w:p w:rsidR="00FC2748" w:rsidRPr="00FC2748" w:rsidRDefault="00FC2748" w:rsidP="00FC2748">
      <w:pPr>
        <w:numPr>
          <w:ilvl w:val="0"/>
          <w:numId w:val="4"/>
        </w:numPr>
        <w:suppressAutoHyphens/>
      </w:pPr>
      <w:r w:rsidRPr="00FC2748">
        <w:t>niepełnosprawność rodzeństwa kandydata,</w:t>
      </w:r>
    </w:p>
    <w:p w:rsidR="00FC2748" w:rsidRPr="00FC2748" w:rsidRDefault="00FC2748" w:rsidP="00FC2748">
      <w:r w:rsidRPr="00FC2748">
        <w:t xml:space="preserve">              dokumenty potwierdzające spełnianie kryteriów określonych w lit. b-e to:</w:t>
      </w:r>
    </w:p>
    <w:p w:rsidR="00FC2748" w:rsidRPr="00FC2748" w:rsidRDefault="00FC2748" w:rsidP="00FC2748">
      <w:pPr>
        <w:ind w:left="851" w:hanging="851"/>
      </w:pPr>
      <w:r w:rsidRPr="00FC2748">
        <w:t xml:space="preserve">              orzeczenie o potrzebie kształcenia specjalnego wydane ze względu na</w:t>
      </w:r>
      <w:r w:rsidRPr="00FC2748">
        <w:t xml:space="preserve">        </w:t>
      </w:r>
      <w:r w:rsidRPr="00FC2748">
        <w:t xml:space="preserve">niepełnosprawność, orzeczenie o niepełnosprawności lub o stopniu niepełnosprawności  lub orzeczenie równoważne w rozumieniu przepisów ustawy z dnia 27 sierpnia 1997 r. o rehabilitacji zawodowej i społecznej oraz zatrudnianiu osób niepełnosprawnych (tekst jedn. Dz. U. z 2024 r. </w:t>
      </w:r>
    </w:p>
    <w:p w:rsidR="00FC2748" w:rsidRPr="00FC2748" w:rsidRDefault="00FC2748" w:rsidP="00FC2748">
      <w:r w:rsidRPr="00FC2748">
        <w:t xml:space="preserve">              poz. 44);</w:t>
      </w:r>
    </w:p>
    <w:p w:rsidR="00FC2748" w:rsidRPr="00FC2748" w:rsidRDefault="00FC2748" w:rsidP="00FC2748">
      <w:pPr>
        <w:numPr>
          <w:ilvl w:val="0"/>
          <w:numId w:val="4"/>
        </w:numPr>
        <w:suppressAutoHyphens/>
      </w:pPr>
      <w:r w:rsidRPr="00FC2748">
        <w:lastRenderedPageBreak/>
        <w:t>samotne wychowywanie kandydata w rodzinie, tj. samotne wychowywanie dziecka przez pannę, kawalera, wdowę, wdowca, osobę pozostającą w separacji orzeczonej prawomocnym wyrokiem sądu, osobę rozwiedzioną, chyba że osoba taka wychowuje wspólnie co najmniej jedno dziecko z jego rodzicem,</w:t>
      </w:r>
    </w:p>
    <w:p w:rsidR="00FC2748" w:rsidRPr="00FC2748" w:rsidRDefault="00FC2748" w:rsidP="00FC2748">
      <w:pPr>
        <w:ind w:left="810"/>
      </w:pPr>
      <w:r w:rsidRPr="00FC2748">
        <w:t>dokumenty potwierdzające spełnianie kryterium to: prawomocny wyrok sądu rodzinnego orzekający rozwód lub separację, akt zgonu oraz oświadczenie o samotnym wychowywaniu dziecka i niewychowywaniu żadnego dziecka wspólnie z jego rodzicem;</w:t>
      </w:r>
    </w:p>
    <w:p w:rsidR="00FC2748" w:rsidRPr="00FC2748" w:rsidRDefault="00FC2748" w:rsidP="00FC2748">
      <w:pPr>
        <w:numPr>
          <w:ilvl w:val="0"/>
          <w:numId w:val="4"/>
        </w:numPr>
        <w:suppressAutoHyphens/>
      </w:pPr>
      <w:r w:rsidRPr="00FC2748">
        <w:t>objęcie kandydata pieczą zastępczą – spełnianie kryterium potwierdza dokument stwierdzający objęcie dziecka pieczą zastępczą zgodnie z ustawą z dnia 9 czerwca 2011 r. o wspieraniu rodziny i systemie pieczy zastępczej (tekst jedn. Dz. U. z 2024 r. poz. 177),</w:t>
      </w:r>
    </w:p>
    <w:p w:rsidR="00FC2748" w:rsidRPr="00FC2748" w:rsidRDefault="00FC2748" w:rsidP="00FC2748">
      <w:pPr>
        <w:ind w:left="810"/>
      </w:pPr>
      <w:r w:rsidRPr="00FC2748">
        <w:t xml:space="preserve">Dokumenty wymienione w lit. b-g mogą być składane w oryginale, notarialnie poświadczonej kopii, w postaci urzędowo poświadczonego zgodnie z art. 76a § 1 ustawy z dnia 14 czerwca 1960 r. – Kodeks postępowania administracyjnego odpisu lub wyciągu z dokumentu, a także </w:t>
      </w:r>
      <w:r w:rsidRPr="00FC2748">
        <w:br/>
        <w:t xml:space="preserve">w postaci kopii potwierdzonej za zgodność z oryginałem przez rodzica. </w:t>
      </w:r>
    </w:p>
    <w:p w:rsidR="00FC2748" w:rsidRPr="00FC2748" w:rsidRDefault="00FC2748" w:rsidP="00FC2748"/>
    <w:p w:rsidR="00FC2748" w:rsidRPr="00FC2748" w:rsidRDefault="00FC2748" w:rsidP="00FC2748">
      <w:pPr>
        <w:rPr>
          <w:u w:val="single"/>
        </w:rPr>
      </w:pPr>
      <w:r w:rsidRPr="00FC2748">
        <w:t xml:space="preserve">Zgodnie z art. 150 ust. 6 ustawy Prawo oświatowe z dnia 14 grudnia 2016 r. </w:t>
      </w:r>
      <w:r w:rsidRPr="00FC2748">
        <w:rPr>
          <w:u w:val="single"/>
        </w:rPr>
        <w:t>oświadczenia wymagane jako potwierdzające spełnianie przez kandydata kryteriów rekrutacyjnych składa się pod rygorem odpowiedzialności karnej za składanie fałszywych oświadczeń.</w:t>
      </w:r>
    </w:p>
    <w:p w:rsidR="00FC2748" w:rsidRPr="00FC2748" w:rsidRDefault="00FC2748" w:rsidP="00FC2748"/>
    <w:p w:rsidR="00FC2748" w:rsidRPr="00FC2748" w:rsidRDefault="00FC2748" w:rsidP="00FC2748">
      <w:pPr>
        <w:rPr>
          <w:b/>
          <w:bCs/>
          <w:u w:val="single"/>
        </w:rPr>
      </w:pPr>
      <w:r w:rsidRPr="00FC2748">
        <w:rPr>
          <w:b/>
          <w:bCs/>
        </w:rPr>
        <w:t xml:space="preserve">2)  </w:t>
      </w:r>
      <w:r w:rsidRPr="00FC2748">
        <w:rPr>
          <w:b/>
          <w:bCs/>
          <w:u w:val="single"/>
        </w:rPr>
        <w:t>Kryteria drugiego etapu postępowania rekrutacyjnego, tzw. kryteria samorządowe</w:t>
      </w:r>
    </w:p>
    <w:p w:rsidR="00FC2748" w:rsidRPr="00FC2748" w:rsidRDefault="00FC2748" w:rsidP="00FC2748">
      <w:r w:rsidRPr="00FC2748">
        <w:t xml:space="preserve">      W przypadku równorzędnych wyników uzyskanych na pierwszym etapie postępowania  </w:t>
      </w:r>
    </w:p>
    <w:p w:rsidR="00FC2748" w:rsidRPr="00FC2748" w:rsidRDefault="00FC2748" w:rsidP="00FC2748">
      <w:pPr>
        <w:ind w:left="426" w:hanging="426"/>
      </w:pPr>
      <w:r w:rsidRPr="00FC2748">
        <w:t xml:space="preserve">      rekrutacyjnego lub jeżeli po jego zakończeniu przedszkole nadal dysponuje wolnymi  </w:t>
      </w:r>
      <w:r w:rsidRPr="00FC2748">
        <w:t xml:space="preserve"> </w:t>
      </w:r>
      <w:r w:rsidRPr="00FC2748">
        <w:t>miejscami, na drugim etapie postępowania rekrutacyjnego brane są pod uwagę wnioski spełniające kryteria określone przez Radę Miasta Gdyni, tzw. kryteria samorządowe:</w:t>
      </w:r>
    </w:p>
    <w:p w:rsidR="00FC2748" w:rsidRPr="00FC2748" w:rsidRDefault="00FC2748" w:rsidP="00025CEC">
      <w:pPr>
        <w:numPr>
          <w:ilvl w:val="0"/>
          <w:numId w:val="8"/>
        </w:numPr>
        <w:ind w:left="480"/>
      </w:pPr>
      <w:r w:rsidRPr="00FC2748">
        <w:t xml:space="preserve">dziecko, którego oboje rodzice (opiekunowie prawni) rozliczyli podatek dochodowy od         osób   fizycznych za miniony rok w Urzędzie Skarbowym na terenie Miasta Gdynia;  </w:t>
      </w:r>
    </w:p>
    <w:p w:rsidR="00FC2748" w:rsidRPr="00FC2748" w:rsidRDefault="00FC2748" w:rsidP="00FC2748">
      <w:pPr>
        <w:ind w:left="480"/>
      </w:pPr>
      <w:r w:rsidRPr="00FC2748">
        <w:t>kryterium stosuje się również do rodzica (opiekuna prawnego) samotnie wychowującego  dziecko  - 12 punktów;</w:t>
      </w:r>
    </w:p>
    <w:p w:rsidR="00FC2748" w:rsidRPr="00FC2748" w:rsidRDefault="00FC2748" w:rsidP="00FC2748">
      <w:r w:rsidRPr="00FC2748">
        <w:t xml:space="preserve">        </w:t>
      </w:r>
      <w:r w:rsidRPr="00FC2748">
        <w:t>dokumentami potwierdza</w:t>
      </w:r>
      <w:r w:rsidRPr="00FC2748">
        <w:t>jącymi spełnianie kryterium są:</w:t>
      </w:r>
    </w:p>
    <w:p w:rsidR="00FC2748" w:rsidRPr="00FC2748" w:rsidRDefault="00FC2748" w:rsidP="00FC2748">
      <w:pPr>
        <w:ind w:left="426" w:hanging="426"/>
      </w:pPr>
      <w:r w:rsidRPr="00FC2748">
        <w:t xml:space="preserve">        </w:t>
      </w:r>
      <w:r w:rsidRPr="00FC2748">
        <w:t xml:space="preserve">- kopia pierwszej strony zeznania podatkowego opatrzonego prezentatą (pieczątką </w:t>
      </w:r>
      <w:r w:rsidRPr="00FC2748">
        <w:t xml:space="preserve"> </w:t>
      </w:r>
      <w:r w:rsidRPr="00FC2748">
        <w:t>wpływu)   urzędu skarbowego, w którym zostało złożone zeznanie, lub</w:t>
      </w:r>
    </w:p>
    <w:p w:rsidR="00FC2748" w:rsidRPr="00FC2748" w:rsidRDefault="00FC2748" w:rsidP="00FC2748">
      <w:pPr>
        <w:ind w:left="426" w:hanging="426"/>
      </w:pPr>
      <w:r w:rsidRPr="00FC2748">
        <w:t xml:space="preserve">       </w:t>
      </w:r>
      <w:r w:rsidRPr="00FC2748">
        <w:t xml:space="preserve"> -  zaświadczenie z urzędu skarbowego potwierdzające fakt</w:t>
      </w:r>
      <w:r w:rsidRPr="00FC2748">
        <w:t xml:space="preserve"> złożenia zeznania o wysokości </w:t>
      </w:r>
      <w:r w:rsidRPr="00FC2748">
        <w:t>osiągniętego dochodu (poniesionej straty), lub</w:t>
      </w:r>
    </w:p>
    <w:p w:rsidR="00FC2748" w:rsidRPr="00FC2748" w:rsidRDefault="00FC2748" w:rsidP="00FC2748">
      <w:pPr>
        <w:ind w:left="426" w:hanging="426"/>
      </w:pPr>
      <w:r w:rsidRPr="00FC2748">
        <w:t xml:space="preserve">       </w:t>
      </w:r>
      <w:r w:rsidRPr="00FC2748">
        <w:t xml:space="preserve"> -  urzędowe poświadczenie odbioru wydane przez elektroniczną skrzynkę podawczą systemu teleinformatycznego administracji podatkowej (UPO);</w:t>
      </w:r>
    </w:p>
    <w:p w:rsidR="00FC2748" w:rsidRPr="00FC2748" w:rsidRDefault="00FC2748" w:rsidP="00FC2748">
      <w:pPr>
        <w:ind w:hanging="426"/>
      </w:pPr>
      <w:r>
        <w:t xml:space="preserve">         b)  </w:t>
      </w:r>
      <w:r w:rsidRPr="00FC2748">
        <w:t xml:space="preserve">dziecko, którego oboje rodzice (opiekunowie prawni) pracują, wykonują pracę na  </w:t>
      </w:r>
    </w:p>
    <w:p w:rsidR="00FC2748" w:rsidRPr="00FC2748" w:rsidRDefault="00FC2748" w:rsidP="00FC2748">
      <w:r w:rsidRPr="00FC2748">
        <w:t xml:space="preserve">      </w:t>
      </w:r>
      <w:r w:rsidRPr="00FC2748">
        <w:t xml:space="preserve"> podstawie umowy cywilnoprawnej, studiują/uczą się w trybie dziennym lub prowadzą </w:t>
      </w:r>
    </w:p>
    <w:p w:rsidR="00FC2748" w:rsidRPr="00FC2748" w:rsidRDefault="00FC2748" w:rsidP="00FC2748">
      <w:r w:rsidRPr="00FC2748">
        <w:t xml:space="preserve">       </w:t>
      </w:r>
      <w:r w:rsidRPr="00FC2748">
        <w:t xml:space="preserve">aktywną działalność gospodarczą; kryterium stosuje się również do rodzica (opiekuna  </w:t>
      </w:r>
    </w:p>
    <w:p w:rsidR="00FC2748" w:rsidRPr="00FC2748" w:rsidRDefault="00FC2748" w:rsidP="00FC2748">
      <w:r w:rsidRPr="00FC2748">
        <w:t xml:space="preserve">      </w:t>
      </w:r>
      <w:r w:rsidRPr="00FC2748">
        <w:t xml:space="preserve"> prawnego) samotnie wychowującego dziecko - 6 punktów; </w:t>
      </w:r>
    </w:p>
    <w:p w:rsidR="00FC2748" w:rsidRPr="00FC2748" w:rsidRDefault="00FC2748" w:rsidP="00FC2748">
      <w:r w:rsidRPr="00FC2748">
        <w:t xml:space="preserve">      </w:t>
      </w:r>
      <w:r w:rsidRPr="00FC2748">
        <w:t xml:space="preserve"> dokumentami potwierdzającymi spełnianie kryterium są:</w:t>
      </w:r>
    </w:p>
    <w:p w:rsidR="00FC2748" w:rsidRPr="00FC2748" w:rsidRDefault="006F2CDC" w:rsidP="00FC2748">
      <w:r>
        <w:t xml:space="preserve">        </w:t>
      </w:r>
      <w:r w:rsidR="00FC2748" w:rsidRPr="00FC2748">
        <w:t xml:space="preserve">-  zaświadczenie z zakładu pracy o zatrudnieniu,  </w:t>
      </w:r>
    </w:p>
    <w:p w:rsidR="00FC2748" w:rsidRPr="00FC2748" w:rsidRDefault="006F2CDC" w:rsidP="00FC2748">
      <w:r>
        <w:t xml:space="preserve">       </w:t>
      </w:r>
      <w:r w:rsidR="00FC2748" w:rsidRPr="00FC2748">
        <w:t xml:space="preserve"> -  zaświadczenie o wykonywaniu pracy na podstawie umowy cywilnoprawnej, </w:t>
      </w:r>
    </w:p>
    <w:p w:rsidR="00FC2748" w:rsidRPr="00FC2748" w:rsidRDefault="006F2CDC" w:rsidP="00FC2748">
      <w:pPr>
        <w:ind w:left="993" w:hanging="993"/>
      </w:pPr>
      <w:r>
        <w:t xml:space="preserve">       </w:t>
      </w:r>
      <w:r w:rsidR="00FC2748" w:rsidRPr="00FC2748">
        <w:t xml:space="preserve"> -   zaświadczenie z uczelni/szkoły zawierające informacje o nauce w trybie </w:t>
      </w:r>
      <w:r w:rsidR="00FC2748" w:rsidRPr="00FC2748">
        <w:t xml:space="preserve"> </w:t>
      </w:r>
      <w:r w:rsidR="00FC2748" w:rsidRPr="00FC2748">
        <w:t xml:space="preserve">dziennym,  </w:t>
      </w:r>
    </w:p>
    <w:p w:rsidR="006F2CDC" w:rsidRDefault="006F2CDC" w:rsidP="00FC2748">
      <w:pPr>
        <w:ind w:left="993" w:hanging="993"/>
      </w:pPr>
      <w:r>
        <w:t xml:space="preserve">       </w:t>
      </w:r>
      <w:r w:rsidR="00FC2748" w:rsidRPr="00FC2748">
        <w:t xml:space="preserve"> -   oświadczenie rodzica (opiekuna prawnego) o pr</w:t>
      </w:r>
      <w:r>
        <w:t>owadzeniu aktywnej działalności</w:t>
      </w:r>
    </w:p>
    <w:p w:rsidR="00FC2748" w:rsidRPr="00FC2748" w:rsidRDefault="006F2CDC" w:rsidP="00FC2748">
      <w:pPr>
        <w:ind w:left="993" w:hanging="993"/>
      </w:pPr>
      <w:r>
        <w:t xml:space="preserve">        </w:t>
      </w:r>
      <w:r w:rsidR="00FC2748" w:rsidRPr="00FC2748">
        <w:t xml:space="preserve">gospodarczej  wraz z numerem NIP; </w:t>
      </w:r>
    </w:p>
    <w:p w:rsidR="00FC2748" w:rsidRPr="00FC2748" w:rsidRDefault="00FC2748" w:rsidP="00FC2748">
      <w:pPr>
        <w:numPr>
          <w:ilvl w:val="0"/>
          <w:numId w:val="5"/>
        </w:numPr>
        <w:tabs>
          <w:tab w:val="clear" w:pos="870"/>
          <w:tab w:val="num" w:pos="567"/>
        </w:tabs>
        <w:suppressAutoHyphens/>
        <w:ind w:hanging="728"/>
      </w:pPr>
      <w:bookmarkStart w:id="0" w:name="_GoBack"/>
      <w:bookmarkEnd w:id="0"/>
      <w:r w:rsidRPr="00FC2748">
        <w:t xml:space="preserve">dziecko, którego dotyczy wniosek poddane zostało obowiązkowym szczepieniom      </w:t>
      </w:r>
    </w:p>
    <w:p w:rsidR="00FC2748" w:rsidRDefault="00FC2748" w:rsidP="00FC2748">
      <w:pPr>
        <w:suppressAutoHyphens/>
        <w:ind w:left="142"/>
      </w:pPr>
      <w:r w:rsidRPr="00FC2748">
        <w:t xml:space="preserve"> </w:t>
      </w:r>
      <w:r>
        <w:t xml:space="preserve">   </w:t>
      </w:r>
      <w:r w:rsidRPr="00FC2748">
        <w:t xml:space="preserve">ochronnym lub które ze względów zdrowotnych stwierdzonych przez lekarza nie może </w:t>
      </w:r>
    </w:p>
    <w:p w:rsidR="00FC2748" w:rsidRDefault="00FC2748" w:rsidP="00FC2748">
      <w:pPr>
        <w:suppressAutoHyphens/>
        <w:ind w:left="142"/>
      </w:pPr>
      <w:r w:rsidRPr="00FC2748">
        <w:lastRenderedPageBreak/>
        <w:t xml:space="preserve">   </w:t>
      </w:r>
      <w:r>
        <w:t xml:space="preserve"> </w:t>
      </w:r>
      <w:r w:rsidRPr="00FC2748">
        <w:t xml:space="preserve">zostać zaszczepione, zgodnie z rozporządzeniem Ministra Zdrowia w sprawie </w:t>
      </w:r>
      <w:r w:rsidRPr="00FC2748">
        <w:t xml:space="preserve"> </w:t>
      </w:r>
      <w:r w:rsidRPr="00FC2748">
        <w:t xml:space="preserve"> </w:t>
      </w:r>
    </w:p>
    <w:p w:rsidR="00FC2748" w:rsidRPr="00FC2748" w:rsidRDefault="00FC2748" w:rsidP="00FC2748">
      <w:pPr>
        <w:suppressAutoHyphens/>
        <w:ind w:left="142"/>
      </w:pPr>
      <w:r>
        <w:t xml:space="preserve">    </w:t>
      </w:r>
      <w:r w:rsidRPr="00FC2748">
        <w:t>obowiązkowych szczepień ochronnych - 5  punktów,</w:t>
      </w:r>
    </w:p>
    <w:p w:rsidR="00FC2748" w:rsidRDefault="00FC2748" w:rsidP="00FC2748">
      <w:pPr>
        <w:ind w:left="142" w:hanging="142"/>
      </w:pPr>
      <w:r>
        <w:t xml:space="preserve">    </w:t>
      </w:r>
      <w:r w:rsidRPr="00FC2748">
        <w:t xml:space="preserve">  dokumentem potwierdzającym spełnianie kryterium jest karta szczepień lub książeczka </w:t>
      </w:r>
    </w:p>
    <w:p w:rsidR="00FC2748" w:rsidRPr="00FC2748" w:rsidRDefault="00FC2748" w:rsidP="00FC2748">
      <w:pPr>
        <w:ind w:left="142" w:hanging="142"/>
      </w:pPr>
      <w:r w:rsidRPr="00FC2748">
        <w:t xml:space="preserve">  </w:t>
      </w:r>
      <w:r w:rsidRPr="00FC2748">
        <w:t xml:space="preserve"> </w:t>
      </w:r>
      <w:r w:rsidRPr="00FC2748">
        <w:t xml:space="preserve">  </w:t>
      </w:r>
      <w:r>
        <w:t xml:space="preserve"> </w:t>
      </w:r>
      <w:r w:rsidRPr="00FC2748">
        <w:t xml:space="preserve">zdrowia dziecka do wglądu; </w:t>
      </w:r>
    </w:p>
    <w:p w:rsidR="00FC2748" w:rsidRDefault="00FC2748" w:rsidP="00FC2748">
      <w:r w:rsidRPr="00FC2748">
        <w:t xml:space="preserve">  </w:t>
      </w:r>
      <w:r w:rsidRPr="00FC2748">
        <w:t xml:space="preserve"> d) dziecko, którego rodzeństwo będzie rozpoczynało lub kontynuowało edukację </w:t>
      </w:r>
      <w:r w:rsidRPr="00FC2748">
        <w:br/>
      </w:r>
      <w:r>
        <w:t xml:space="preserve">     </w:t>
      </w:r>
      <w:r w:rsidRPr="00FC2748">
        <w:t xml:space="preserve"> w przedszkolu/ oddziale przedszkolnym/szkole (także działających w ramach zespołu </w:t>
      </w:r>
    </w:p>
    <w:p w:rsidR="00FC2748" w:rsidRDefault="00FC2748" w:rsidP="00FC2748">
      <w:r>
        <w:t xml:space="preserve">      </w:t>
      </w:r>
      <w:proofErr w:type="spellStart"/>
      <w:r w:rsidRPr="00FC2748">
        <w:t>szkolno</w:t>
      </w:r>
      <w:proofErr w:type="spellEnd"/>
      <w:r w:rsidRPr="00FC2748">
        <w:t xml:space="preserve"> – przedszkolnego lub zespołu szkół) pierwszego wyboru, do którego o przyjęcie</w:t>
      </w:r>
    </w:p>
    <w:p w:rsidR="00FC2748" w:rsidRDefault="00FC2748" w:rsidP="00FC2748">
      <w:r>
        <w:t xml:space="preserve">  </w:t>
      </w:r>
      <w:r w:rsidRPr="00FC2748">
        <w:t xml:space="preserve">  </w:t>
      </w:r>
      <w:r>
        <w:t xml:space="preserve">  </w:t>
      </w:r>
      <w:r w:rsidRPr="00FC2748">
        <w:t>ubiega się w roku szkolnym, na który prowadzona jest rekrutacja – 3 punkty</w:t>
      </w:r>
      <w:r w:rsidRPr="00FC2748">
        <w:t>,</w:t>
      </w:r>
      <w:r w:rsidRPr="00FC2748">
        <w:t xml:space="preserve"> </w:t>
      </w:r>
    </w:p>
    <w:p w:rsidR="00FC2748" w:rsidRDefault="00FC2748" w:rsidP="00FC2748">
      <w:r>
        <w:t xml:space="preserve">      </w:t>
      </w:r>
      <w:r w:rsidRPr="00FC2748">
        <w:t>dokumentem potwierdzającym spełnianie kryterium jes</w:t>
      </w:r>
      <w:r w:rsidRPr="00FC2748">
        <w:t xml:space="preserve">t oświadczenie o zgłoszeniu do </w:t>
      </w:r>
      <w:r w:rsidRPr="00FC2748">
        <w:t xml:space="preserve"> </w:t>
      </w:r>
    </w:p>
    <w:p w:rsidR="006F2CDC" w:rsidRDefault="00FC2748" w:rsidP="00FC2748">
      <w:r>
        <w:t xml:space="preserve">      </w:t>
      </w:r>
      <w:r w:rsidRPr="00FC2748">
        <w:t xml:space="preserve">przedszkola (także działających w ramach zespołu szkolno-przedszkolnego lub zespołu </w:t>
      </w:r>
    </w:p>
    <w:p w:rsidR="006F2CDC" w:rsidRDefault="006F2CDC" w:rsidP="00FC2748">
      <w:r>
        <w:t xml:space="preserve">      </w:t>
      </w:r>
      <w:r w:rsidR="00FC2748" w:rsidRPr="00FC2748">
        <w:t>szkół) pierwszego wyboru co najmniej dwojga dzieci lub oświadczenie o kontynuowaniu</w:t>
      </w:r>
    </w:p>
    <w:p w:rsidR="006F2CDC" w:rsidRDefault="006F2CDC" w:rsidP="00FC2748">
      <w:r>
        <w:t xml:space="preserve">   </w:t>
      </w:r>
      <w:r w:rsidR="00FC2748" w:rsidRPr="00FC2748">
        <w:t xml:space="preserve"> </w:t>
      </w:r>
      <w:r>
        <w:t xml:space="preserve">  </w:t>
      </w:r>
      <w:r w:rsidR="00FC2748" w:rsidRPr="00FC2748">
        <w:t xml:space="preserve">edukacji w kolejnym roku szkolnym przez rodzeństwo zgłoszonego dziecka w </w:t>
      </w:r>
    </w:p>
    <w:p w:rsidR="006F2CDC" w:rsidRDefault="006F2CDC" w:rsidP="00FC2748">
      <w:r>
        <w:t xml:space="preserve">      </w:t>
      </w:r>
      <w:r w:rsidR="00FC2748" w:rsidRPr="00FC2748">
        <w:t>przedszkolu</w:t>
      </w:r>
      <w:r>
        <w:t xml:space="preserve"> /oddział</w:t>
      </w:r>
      <w:r w:rsidR="00FC2748" w:rsidRPr="00FC2748">
        <w:t xml:space="preserve">  przedszkolnym pierwszego wyboru, do którego o przyjęcie dziecko</w:t>
      </w:r>
    </w:p>
    <w:p w:rsidR="00FC2748" w:rsidRPr="00FC2748" w:rsidRDefault="006F2CDC" w:rsidP="00FC2748">
      <w:r>
        <w:t xml:space="preserve">     </w:t>
      </w:r>
      <w:r w:rsidR="00FC2748" w:rsidRPr="00FC2748">
        <w:t xml:space="preserve"> ubiega się;</w:t>
      </w:r>
    </w:p>
    <w:p w:rsidR="006F2CDC" w:rsidRDefault="006F2CDC" w:rsidP="006F2CDC">
      <w:r>
        <w:t xml:space="preserve">    </w:t>
      </w:r>
      <w:r w:rsidR="00FC2748" w:rsidRPr="00FC2748">
        <w:t xml:space="preserve">e) dziecko zamieszkujące w obwodzie szkoły podstawowej (także działającej w ramach </w:t>
      </w:r>
      <w:r>
        <w:t xml:space="preserve">   </w:t>
      </w:r>
    </w:p>
    <w:p w:rsidR="006F2CDC" w:rsidRPr="006F2CDC" w:rsidRDefault="006F2CDC" w:rsidP="006F2CDC">
      <w:r>
        <w:t xml:space="preserve">  </w:t>
      </w:r>
      <w:r w:rsidR="00FC2748" w:rsidRPr="00FC2748">
        <w:t xml:space="preserve"> </w:t>
      </w:r>
      <w:r>
        <w:t xml:space="preserve">   </w:t>
      </w:r>
      <w:r w:rsidR="00FC2748" w:rsidRPr="00FC2748">
        <w:t xml:space="preserve">zespołu </w:t>
      </w:r>
      <w:proofErr w:type="spellStart"/>
      <w:r w:rsidR="00FC2748" w:rsidRPr="00FC2748">
        <w:t>szkolno</w:t>
      </w:r>
      <w:proofErr w:type="spellEnd"/>
      <w:r w:rsidR="00FC2748" w:rsidRPr="00FC2748">
        <w:t xml:space="preserve"> - przedszkolnego lub zespołu szkół) z oddziałami przedszkolnymi, </w:t>
      </w:r>
      <w:r w:rsidR="00FC2748" w:rsidRPr="00FC2748">
        <w:br/>
        <w:t xml:space="preserve">      do której o przyjęcie ubiega się; (</w:t>
      </w:r>
      <w:r w:rsidR="00FC2748" w:rsidRPr="006F2CDC">
        <w:t xml:space="preserve">kryterium to dotyczy oddziałów przedszkolnych </w:t>
      </w:r>
      <w:r w:rsidRPr="006F2CDC">
        <w:t xml:space="preserve"> </w:t>
      </w:r>
    </w:p>
    <w:p w:rsidR="006F2CDC" w:rsidRDefault="006F2CDC" w:rsidP="00FC2748">
      <w:r w:rsidRPr="006F2CDC">
        <w:t xml:space="preserve">      </w:t>
      </w:r>
      <w:r w:rsidR="00FC2748" w:rsidRPr="006F2CDC">
        <w:t>zorganizowanych w szkole podstawowej prowadzonej</w:t>
      </w:r>
      <w:r w:rsidR="00FC2748" w:rsidRPr="00FC2748">
        <w:t xml:space="preserve"> przez Gminę Gdynia</w:t>
      </w:r>
      <w:r>
        <w:t>)</w:t>
      </w:r>
      <w:r w:rsidR="00FC2748" w:rsidRPr="00FC2748">
        <w:t xml:space="preserve"> – 2 punkty</w:t>
      </w:r>
      <w:r>
        <w:t>;</w:t>
      </w:r>
    </w:p>
    <w:p w:rsidR="00FC2748" w:rsidRPr="00FC2748" w:rsidRDefault="006F2CDC" w:rsidP="00FC2748">
      <w:r>
        <w:t xml:space="preserve">      </w:t>
      </w:r>
      <w:r w:rsidR="00FC2748" w:rsidRPr="00FC2748">
        <w:t xml:space="preserve">dokumentem potwierdzającym spełnianie kryterium jest oświadczenie o zamieszkaniu  </w:t>
      </w:r>
    </w:p>
    <w:p w:rsidR="006F2CDC" w:rsidRDefault="006F2CDC" w:rsidP="00FC2748">
      <w:r>
        <w:t xml:space="preserve">     </w:t>
      </w:r>
      <w:r w:rsidR="00FC2748" w:rsidRPr="00FC2748">
        <w:t xml:space="preserve"> dziecka w obwodzie szkoły podstawowej z oddziałami przedszkolnymi, do której o </w:t>
      </w:r>
    </w:p>
    <w:p w:rsidR="00FC2748" w:rsidRPr="00FC2748" w:rsidRDefault="006F2CDC" w:rsidP="00FC2748">
      <w:r>
        <w:t xml:space="preserve">      </w:t>
      </w:r>
      <w:r w:rsidR="00FC2748" w:rsidRPr="00FC2748">
        <w:t>przyjęcie   dziecko ubiega się;</w:t>
      </w:r>
    </w:p>
    <w:p w:rsidR="006F2CDC" w:rsidRDefault="006F2CDC" w:rsidP="006F2CDC">
      <w:pPr>
        <w:widowControl w:val="0"/>
        <w:suppressAutoHyphens/>
      </w:pPr>
      <w:r>
        <w:t xml:space="preserve">   f)</w:t>
      </w:r>
      <w:r w:rsidR="00FC2748" w:rsidRPr="00FC2748">
        <w:t xml:space="preserve"> wiek  kandydata – w przypadku, gdy liczba kandydatów, którzy uzyskali taką samą liczbę </w:t>
      </w:r>
    </w:p>
    <w:p w:rsidR="006F2CDC" w:rsidRDefault="006F2CDC" w:rsidP="006F2CDC">
      <w:pPr>
        <w:widowControl w:val="0"/>
        <w:suppressAutoHyphens/>
      </w:pPr>
      <w:r>
        <w:t xml:space="preserve">      </w:t>
      </w:r>
      <w:r w:rsidR="00FC2748" w:rsidRPr="00FC2748">
        <w:t xml:space="preserve">punktów, jest większa od liczby miejsc, komisja rekrutacyjna dokonuje kwalifikacji </w:t>
      </w:r>
      <w:r>
        <w:t xml:space="preserve"> </w:t>
      </w:r>
    </w:p>
    <w:p w:rsidR="006F2CDC" w:rsidRDefault="006F2CDC" w:rsidP="006F2CDC">
      <w:pPr>
        <w:widowControl w:val="0"/>
        <w:suppressAutoHyphens/>
      </w:pPr>
      <w:r>
        <w:t xml:space="preserve">      </w:t>
      </w:r>
      <w:r w:rsidR="00FC2748" w:rsidRPr="00FC2748">
        <w:t xml:space="preserve">kandydatów w oparciu o ich wiek, rozpoczynając od kandydatów najstarszych </w:t>
      </w:r>
      <w:r>
        <w:t xml:space="preserve"> </w:t>
      </w:r>
    </w:p>
    <w:p w:rsidR="00FC2748" w:rsidRPr="00FC2748" w:rsidRDefault="006F2CDC" w:rsidP="006F2CDC">
      <w:pPr>
        <w:widowControl w:val="0"/>
        <w:suppressAutoHyphens/>
      </w:pPr>
      <w:r>
        <w:t xml:space="preserve">      </w:t>
      </w:r>
      <w:proofErr w:type="spellStart"/>
      <w:r w:rsidR="00FC2748" w:rsidRPr="00FC2748">
        <w:t>względniając</w:t>
      </w:r>
      <w:proofErr w:type="spellEnd"/>
      <w:r w:rsidR="00FC2748" w:rsidRPr="00FC2748">
        <w:t xml:space="preserve"> rok, miesiąc i dzień uroczenia - 1 punkt,</w:t>
      </w:r>
    </w:p>
    <w:p w:rsidR="00FC2748" w:rsidRPr="00FC2748" w:rsidRDefault="006F2CDC" w:rsidP="00FC2748">
      <w:r>
        <w:t xml:space="preserve">      </w:t>
      </w:r>
      <w:r w:rsidR="00FC2748" w:rsidRPr="00FC2748">
        <w:t xml:space="preserve">dokumentem potwierdzającym spełnianie powyższego kryterium jest oświadczenie     </w:t>
      </w:r>
    </w:p>
    <w:p w:rsidR="00FC2748" w:rsidRPr="00FC2748" w:rsidRDefault="006F2CDC" w:rsidP="00FC2748">
      <w:r>
        <w:t xml:space="preserve">     </w:t>
      </w:r>
      <w:r w:rsidR="00FC2748" w:rsidRPr="00FC2748">
        <w:t xml:space="preserve"> zawarte we wniosku o przyjęcie dziecka do przedszkola. </w:t>
      </w:r>
    </w:p>
    <w:p w:rsidR="00FC2748" w:rsidRPr="00FC2748" w:rsidRDefault="00FC2748" w:rsidP="00FC2748">
      <w:pPr>
        <w:rPr>
          <w:b/>
          <w:bCs/>
        </w:rPr>
      </w:pPr>
    </w:p>
    <w:p w:rsidR="00FC2748" w:rsidRPr="00FC2748" w:rsidRDefault="00FC2748" w:rsidP="00FC2748">
      <w:pPr>
        <w:rPr>
          <w:b/>
          <w:bCs/>
        </w:rPr>
      </w:pPr>
      <w:r w:rsidRPr="00FC2748">
        <w:rPr>
          <w:b/>
          <w:bCs/>
        </w:rPr>
        <w:t>Weryfikacja wniosków</w:t>
      </w:r>
    </w:p>
    <w:p w:rsidR="00FC2748" w:rsidRPr="00FC2748" w:rsidRDefault="00FC2748" w:rsidP="00FC2748">
      <w:pPr>
        <w:rPr>
          <w:b/>
          <w:bCs/>
        </w:rPr>
      </w:pP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</w:pPr>
      <w:r w:rsidRPr="00FC2748">
        <w:t>Wniosek rozpatruje komisja rekrutacyjna powołana przez dyrektora każdego przedszkola/szkoły podstawowej wskazanej na liście preferencji.</w:t>
      </w: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</w:pPr>
      <w:r w:rsidRPr="00FC2748">
        <w:t xml:space="preserve">Rekrutacja odbywa się z wykorzystaniem systemu elektronicznego, w oparciu o kryteria ustalone </w:t>
      </w:r>
      <w:r w:rsidRPr="00FC2748">
        <w:br/>
        <w:t>w ustawie z dnia 16 grudnia 2016 r. Prawo oświatowe oraz określone przez Radę Miasta Gdyni.</w:t>
      </w: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</w:pPr>
      <w:r w:rsidRPr="00FC2748">
        <w:t>W przypadku większej liczby kandydatów niż liczba wolnych miejsc w przedszkolu, na pierwszym etapie postępowania rekrutacyjnego brane są pod uwagę łącznie kryteria ustawowe.</w:t>
      </w: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</w:pPr>
      <w:r w:rsidRPr="00FC2748">
        <w:t xml:space="preserve">W przypadku równorzędnych wyników uzyskanych na pierwszym etapie postępowania rekrutacyjnego lub jeżeli po jego zakończeniu przedszkole nadal dysponuje wolnymi miejscami, na drugim etapie brane są pod uwagę kryteria samorządowe. </w:t>
      </w: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</w:pPr>
      <w:r w:rsidRPr="00FC2748">
        <w:t xml:space="preserve">Zgodnie z art. 150 ust. 7 ustawy Prawo oświatowe przewodniczący komisji rekrutacyjnej może żądać od rodziców przedstawienia dokumentów potwierdzających okoliczności zawarte </w:t>
      </w:r>
      <w:r w:rsidRPr="00FC2748">
        <w:br/>
        <w:t xml:space="preserve">w oświadczeniach, lub zwrócić się do prezydenta miasta o potwierdzenie tych okoliczności.  </w:t>
      </w: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  <w:rPr>
          <w:u w:val="single"/>
        </w:rPr>
      </w:pPr>
      <w:r w:rsidRPr="00FC2748">
        <w:t xml:space="preserve">Zgodnie z art. 150 ust. 8 ustawy Prawo oświatowe w celu potwierdzenia okoliczności zawartych w oświadczeniach prezydent korzysta z informacji, które zna z urzędu, lub </w:t>
      </w:r>
      <w:r w:rsidRPr="00FC2748">
        <w:lastRenderedPageBreak/>
        <w:t xml:space="preserve">może wystąpić w tym celu do innych instytucji publicznych o udzielenie informacji o okolicznościach zawartych </w:t>
      </w:r>
      <w:r w:rsidRPr="00FC2748">
        <w:br/>
        <w:t>w oświadczeniach</w:t>
      </w:r>
      <w:r w:rsidRPr="00FC2748">
        <w:rPr>
          <w:u w:val="single"/>
        </w:rPr>
        <w:t xml:space="preserve">. </w:t>
      </w:r>
    </w:p>
    <w:p w:rsidR="00FC2748" w:rsidRPr="00FC2748" w:rsidRDefault="00FC2748" w:rsidP="00FC2748">
      <w:pPr>
        <w:widowControl w:val="0"/>
        <w:numPr>
          <w:ilvl w:val="0"/>
          <w:numId w:val="2"/>
        </w:numPr>
        <w:suppressAutoHyphens/>
        <w:rPr>
          <w:u w:val="single"/>
        </w:rPr>
      </w:pPr>
      <w:r w:rsidRPr="00FC2748">
        <w:rPr>
          <w:u w:val="single"/>
        </w:rPr>
        <w:t>W przypadku nieprzedłożenia dokumentów potwierdzających spełnianie wybranego kryterium oraz w sytuacji braku potwierdzenia okoliczności zawartych w oświadczeniu, komisja rekrutacyjna, rozpatrując wniosek, nie uwzględnia danego kryterium.</w:t>
      </w:r>
    </w:p>
    <w:p w:rsidR="00FC2748" w:rsidRPr="00FC2748" w:rsidRDefault="00FC2748" w:rsidP="00FC2748">
      <w:pPr>
        <w:rPr>
          <w:b/>
          <w:bCs/>
        </w:rPr>
      </w:pPr>
    </w:p>
    <w:p w:rsidR="00FC2748" w:rsidRPr="00FC2748" w:rsidRDefault="00FC2748" w:rsidP="00FC2748">
      <w:pPr>
        <w:ind w:right="-144"/>
        <w:rPr>
          <w:b/>
        </w:rPr>
      </w:pPr>
    </w:p>
    <w:p w:rsidR="00FC2748" w:rsidRPr="00FC2748" w:rsidRDefault="00FC2748" w:rsidP="00FC2748">
      <w:pPr>
        <w:ind w:right="-144"/>
        <w:rPr>
          <w:bCs/>
        </w:rPr>
      </w:pPr>
      <w:r w:rsidRPr="00FC2748">
        <w:rPr>
          <w:b/>
        </w:rPr>
        <w:t>13 czerwca o godz. 12.00</w:t>
      </w:r>
      <w:r w:rsidRPr="00FC2748">
        <w:t xml:space="preserve"> - </w:t>
      </w:r>
      <w:r w:rsidRPr="00FC2748">
        <w:rPr>
          <w:bCs/>
        </w:rPr>
        <w:t xml:space="preserve">listy dzieci zakwalifikowanych oraz listy dzieci niezakwalifikowanych. </w:t>
      </w:r>
    </w:p>
    <w:p w:rsidR="00FC2748" w:rsidRPr="00FC2748" w:rsidRDefault="00FC2748" w:rsidP="00FC2748">
      <w:pPr>
        <w:rPr>
          <w:bCs/>
        </w:rPr>
      </w:pPr>
    </w:p>
    <w:p w:rsidR="00FC2748" w:rsidRPr="00FC2748" w:rsidRDefault="00FC2748" w:rsidP="00FC2748">
      <w:pPr>
        <w:rPr>
          <w:bCs/>
        </w:rPr>
      </w:pPr>
      <w:r w:rsidRPr="00FC2748">
        <w:rPr>
          <w:bCs/>
        </w:rPr>
        <w:t xml:space="preserve">      Wyniki rekrutacji rodzic może sprawdzać na dwa następujące sposoby:</w:t>
      </w:r>
    </w:p>
    <w:p w:rsidR="00FC2748" w:rsidRPr="00FC2748" w:rsidRDefault="00FC2748" w:rsidP="00FC2748">
      <w:pPr>
        <w:widowControl w:val="0"/>
        <w:numPr>
          <w:ilvl w:val="0"/>
          <w:numId w:val="1"/>
        </w:numPr>
        <w:tabs>
          <w:tab w:val="left" w:pos="720"/>
        </w:tabs>
        <w:suppressAutoHyphens/>
      </w:pPr>
      <w:r w:rsidRPr="00FC2748">
        <w:t>logując się na stronie internetowej dla rodziców,</w:t>
      </w:r>
    </w:p>
    <w:p w:rsidR="00FC2748" w:rsidRPr="00FC2748" w:rsidRDefault="00FC2748" w:rsidP="00FC2748">
      <w:pPr>
        <w:widowControl w:val="0"/>
        <w:numPr>
          <w:ilvl w:val="0"/>
          <w:numId w:val="1"/>
        </w:numPr>
        <w:tabs>
          <w:tab w:val="left" w:pos="720"/>
        </w:tabs>
        <w:suppressAutoHyphens/>
      </w:pPr>
      <w:r w:rsidRPr="00FC2748">
        <w:t>w placówce pierwszego wyboru (listy kandydatów zakwalifikowanych i niezakwalifikowanych).</w:t>
      </w:r>
    </w:p>
    <w:p w:rsidR="00FC2748" w:rsidRPr="00FC2748" w:rsidRDefault="00FC2748" w:rsidP="00FC2748">
      <w:pPr>
        <w:rPr>
          <w:b/>
          <w:bCs/>
        </w:rPr>
      </w:pPr>
    </w:p>
    <w:p w:rsidR="00FC2748" w:rsidRPr="00FC2748" w:rsidRDefault="00FC2748" w:rsidP="00FC2748">
      <w:pPr>
        <w:rPr>
          <w:b/>
          <w:bCs/>
        </w:rPr>
      </w:pPr>
      <w:r w:rsidRPr="00FC2748">
        <w:rPr>
          <w:b/>
          <w:bCs/>
        </w:rPr>
        <w:t>Potwierdzenie przez rodzica woli zapisu dziecka do przedszkola</w:t>
      </w:r>
    </w:p>
    <w:p w:rsidR="00FC2748" w:rsidRPr="00FC2748" w:rsidRDefault="00FC2748" w:rsidP="00FC2748">
      <w:pPr>
        <w:rPr>
          <w:b/>
          <w:bCs/>
        </w:rPr>
      </w:pPr>
    </w:p>
    <w:p w:rsidR="00FC2748" w:rsidRPr="00FC2748" w:rsidRDefault="00FC2748" w:rsidP="00FC2748">
      <w:r w:rsidRPr="00FC2748">
        <w:rPr>
          <w:b/>
          <w:bCs/>
        </w:rPr>
        <w:t xml:space="preserve">do 17 czerwca do godz. 16.00 </w:t>
      </w:r>
      <w:r w:rsidRPr="00FC2748">
        <w:t>rodzice</w:t>
      </w:r>
      <w:r w:rsidRPr="00FC2748">
        <w:rPr>
          <w:b/>
          <w:bCs/>
        </w:rPr>
        <w:t xml:space="preserve"> </w:t>
      </w:r>
      <w:r w:rsidRPr="00FC2748">
        <w:t xml:space="preserve">potwierdzają wolę umieszczenia dziecka w placówce, do której zostało zakwalifikowane. </w:t>
      </w:r>
    </w:p>
    <w:p w:rsidR="00FC2748" w:rsidRPr="00FC2748" w:rsidRDefault="00FC2748" w:rsidP="00FC2748"/>
    <w:p w:rsidR="00FC2748" w:rsidRPr="00FC2748" w:rsidRDefault="00FC2748" w:rsidP="00FC2748">
      <w:r w:rsidRPr="00FC2748">
        <w:t xml:space="preserve">Potwierdzić wolę zapisu można elektronicznie, w systemie rekrutacyjnym lub pisemnie – w przedszkolu, do którego dziecko zostało zakwalifikowane. </w:t>
      </w:r>
    </w:p>
    <w:p w:rsidR="00FC2748" w:rsidRPr="00FC2748" w:rsidRDefault="00FC2748" w:rsidP="00FC2748">
      <w:pPr>
        <w:rPr>
          <w:b/>
          <w:color w:val="0000FF"/>
        </w:rPr>
      </w:pPr>
    </w:p>
    <w:p w:rsidR="00FC2748" w:rsidRPr="00FC2748" w:rsidRDefault="00FC2748" w:rsidP="00FC2748">
      <w:r w:rsidRPr="00FC2748">
        <w:rPr>
          <w:b/>
          <w:color w:val="0000FF"/>
        </w:rPr>
        <w:t xml:space="preserve">Brak „Potwierdzenia woli ... ”  we wskazanym terminie oznacza </w:t>
      </w:r>
      <w:r w:rsidRPr="00FC2748">
        <w:rPr>
          <w:b/>
          <w:color w:val="0000FF"/>
          <w:u w:val="single"/>
        </w:rPr>
        <w:t>rezygnację</w:t>
      </w:r>
      <w:r w:rsidRPr="00FC2748">
        <w:rPr>
          <w:b/>
          <w:color w:val="0000FF"/>
        </w:rPr>
        <w:t xml:space="preserve"> z miejsca </w:t>
      </w:r>
      <w:r w:rsidRPr="00FC2748">
        <w:rPr>
          <w:b/>
          <w:color w:val="0000FF"/>
        </w:rPr>
        <w:br/>
        <w:t xml:space="preserve">i będzie skutkować </w:t>
      </w:r>
      <w:r w:rsidRPr="00FC2748">
        <w:rPr>
          <w:b/>
          <w:color w:val="0000FF"/>
          <w:u w:val="single"/>
        </w:rPr>
        <w:t>skreśleniem dziecka</w:t>
      </w:r>
      <w:r w:rsidRPr="00FC2748">
        <w:rPr>
          <w:b/>
          <w:color w:val="0000FF"/>
        </w:rPr>
        <w:t xml:space="preserve"> z listy kandydatów zakwalifikowanych</w:t>
      </w:r>
    </w:p>
    <w:p w:rsidR="00FC2748" w:rsidRPr="00FC2748" w:rsidRDefault="00FC2748" w:rsidP="00FC2748">
      <w:pPr>
        <w:ind w:right="-144"/>
        <w:rPr>
          <w:b/>
        </w:rPr>
      </w:pPr>
    </w:p>
    <w:p w:rsidR="00FC2748" w:rsidRPr="00FC2748" w:rsidRDefault="00FC2748" w:rsidP="00FC2748">
      <w:pPr>
        <w:ind w:right="-144"/>
        <w:rPr>
          <w:bCs/>
        </w:rPr>
      </w:pPr>
      <w:r w:rsidRPr="00FC2748">
        <w:rPr>
          <w:b/>
        </w:rPr>
        <w:t xml:space="preserve">23 czerwca o godz. 12.00 - </w:t>
      </w:r>
      <w:r w:rsidRPr="00FC2748">
        <w:rPr>
          <w:bCs/>
        </w:rPr>
        <w:t xml:space="preserve">listy kandydatów przyjętych oraz listy kandydatów nieprzyjętych. </w:t>
      </w:r>
    </w:p>
    <w:p w:rsidR="00FC2748" w:rsidRPr="00FC2748" w:rsidRDefault="00FC2748" w:rsidP="00FC2748">
      <w:pPr>
        <w:ind w:right="-144"/>
        <w:rPr>
          <w:bCs/>
        </w:rPr>
      </w:pPr>
    </w:p>
    <w:p w:rsidR="00FC2748" w:rsidRPr="00FC2748" w:rsidRDefault="00FC2748" w:rsidP="00FC2748">
      <w:pPr>
        <w:rPr>
          <w:bCs/>
        </w:rPr>
      </w:pPr>
      <w:r w:rsidRPr="00FC2748">
        <w:rPr>
          <w:bCs/>
        </w:rPr>
        <w:t xml:space="preserve">      Wyniki rekrutacji rodzic może sprawdzać na dwa następujące sposoby:</w:t>
      </w:r>
    </w:p>
    <w:p w:rsidR="00FC2748" w:rsidRPr="00FC2748" w:rsidRDefault="00FC2748" w:rsidP="00FC2748">
      <w:pPr>
        <w:widowControl w:val="0"/>
        <w:numPr>
          <w:ilvl w:val="0"/>
          <w:numId w:val="1"/>
        </w:numPr>
        <w:tabs>
          <w:tab w:val="left" w:pos="720"/>
        </w:tabs>
        <w:suppressAutoHyphens/>
      </w:pPr>
      <w:r w:rsidRPr="00FC2748">
        <w:t>logując się na stronie internetowej dla rodziców</w:t>
      </w:r>
    </w:p>
    <w:p w:rsidR="00FC2748" w:rsidRPr="00FC2748" w:rsidRDefault="00FC2748" w:rsidP="00FC2748">
      <w:pPr>
        <w:widowControl w:val="0"/>
        <w:numPr>
          <w:ilvl w:val="0"/>
          <w:numId w:val="1"/>
        </w:numPr>
        <w:tabs>
          <w:tab w:val="left" w:pos="720"/>
        </w:tabs>
        <w:suppressAutoHyphens/>
      </w:pPr>
      <w:r w:rsidRPr="00FC2748">
        <w:t xml:space="preserve">w placówce pierwszego wyboru (listy kandydatów przyjętych i nieprzyjętych) </w:t>
      </w:r>
    </w:p>
    <w:p w:rsidR="00FC2748" w:rsidRPr="00FC2748" w:rsidRDefault="00FC2748" w:rsidP="00FC2748">
      <w:pPr>
        <w:suppressLineNumbers/>
        <w:snapToGrid w:val="0"/>
        <w:rPr>
          <w:b/>
          <w:kern w:val="2"/>
          <w:lang w:eastAsia="en-US"/>
        </w:rPr>
      </w:pPr>
    </w:p>
    <w:p w:rsidR="00FC2748" w:rsidRPr="00FC2748" w:rsidRDefault="00FC2748" w:rsidP="00FC2748">
      <w:pPr>
        <w:suppressLineNumbers/>
        <w:snapToGrid w:val="0"/>
        <w:rPr>
          <w:b/>
          <w:kern w:val="2"/>
          <w:lang w:eastAsia="en-US"/>
        </w:rPr>
      </w:pPr>
      <w:r w:rsidRPr="00FC2748">
        <w:rPr>
          <w:b/>
          <w:kern w:val="2"/>
          <w:lang w:eastAsia="en-US"/>
        </w:rPr>
        <w:t>Procedura odwoławcza</w:t>
      </w:r>
    </w:p>
    <w:p w:rsidR="00FC2748" w:rsidRPr="00FC2748" w:rsidRDefault="00FC2748" w:rsidP="00FC2748">
      <w:pPr>
        <w:suppressLineNumbers/>
        <w:snapToGrid w:val="0"/>
        <w:rPr>
          <w:kern w:val="2"/>
          <w:lang w:eastAsia="en-US"/>
        </w:rPr>
      </w:pPr>
    </w:p>
    <w:p w:rsidR="00FC2748" w:rsidRPr="00FC2748" w:rsidRDefault="00FC2748" w:rsidP="00FC2748">
      <w:pPr>
        <w:suppressLineNumbers/>
        <w:snapToGrid w:val="0"/>
        <w:rPr>
          <w:kern w:val="2"/>
          <w:lang w:eastAsia="en-US"/>
        </w:rPr>
      </w:pPr>
      <w:r w:rsidRPr="00FC2748">
        <w:rPr>
          <w:kern w:val="2"/>
          <w:lang w:eastAsia="en-US"/>
        </w:rPr>
        <w:t>Rodzice dziecka, które nie zostało przyjęte mogą:</w:t>
      </w:r>
    </w:p>
    <w:p w:rsidR="00FC2748" w:rsidRPr="00FC2748" w:rsidRDefault="00FC2748" w:rsidP="00FC2748">
      <w:pPr>
        <w:widowControl w:val="0"/>
        <w:numPr>
          <w:ilvl w:val="0"/>
          <w:numId w:val="3"/>
        </w:numPr>
        <w:suppressLineNumbers/>
        <w:suppressAutoHyphens/>
        <w:snapToGrid w:val="0"/>
        <w:rPr>
          <w:kern w:val="2"/>
          <w:lang w:eastAsia="en-US"/>
        </w:rPr>
      </w:pPr>
      <w:r w:rsidRPr="00FC2748">
        <w:rPr>
          <w:kern w:val="2"/>
          <w:lang w:eastAsia="en-US"/>
        </w:rPr>
        <w:t>w terminie 3 dni od dnia</w:t>
      </w:r>
      <w:r w:rsidRPr="00FC2748">
        <w:rPr>
          <w:b/>
          <w:kern w:val="2"/>
          <w:lang w:eastAsia="en-US"/>
        </w:rPr>
        <w:t xml:space="preserve"> </w:t>
      </w:r>
      <w:r w:rsidRPr="00FC2748">
        <w:rPr>
          <w:kern w:val="2"/>
          <w:lang w:eastAsia="en-US"/>
        </w:rPr>
        <w:t xml:space="preserve">podania do publicznej wiadomości listy dzieci przyjętych i listy dzieci nieprzyjętych wnioskować do komisji rekrutacyjnej o sporządzenie </w:t>
      </w:r>
      <w:r w:rsidRPr="00FC2748">
        <w:rPr>
          <w:b/>
          <w:bCs/>
          <w:kern w:val="2"/>
          <w:lang w:eastAsia="en-US"/>
        </w:rPr>
        <w:t>uzasadnienia odmowy</w:t>
      </w:r>
      <w:r w:rsidRPr="00FC2748">
        <w:rPr>
          <w:kern w:val="2"/>
          <w:lang w:eastAsia="en-US"/>
        </w:rPr>
        <w:t xml:space="preserve"> </w:t>
      </w:r>
      <w:r w:rsidRPr="00FC2748">
        <w:rPr>
          <w:b/>
          <w:bCs/>
          <w:kern w:val="2"/>
          <w:lang w:eastAsia="en-US"/>
        </w:rPr>
        <w:t xml:space="preserve">przyjęcia dziecka; </w:t>
      </w:r>
      <w:r w:rsidRPr="00FC2748">
        <w:rPr>
          <w:kern w:val="2"/>
          <w:lang w:eastAsia="en-US"/>
        </w:rPr>
        <w:t>uzasadnienie odmowy przyjęcia sporządza się w terminie 3 dni od dnia wystąpienia rodzica,</w:t>
      </w:r>
    </w:p>
    <w:p w:rsidR="00FC2748" w:rsidRPr="00FC2748" w:rsidRDefault="00FC2748" w:rsidP="00FC2748">
      <w:pPr>
        <w:widowControl w:val="0"/>
        <w:numPr>
          <w:ilvl w:val="0"/>
          <w:numId w:val="3"/>
        </w:numPr>
        <w:suppressLineNumbers/>
        <w:suppressAutoHyphens/>
        <w:snapToGrid w:val="0"/>
        <w:rPr>
          <w:kern w:val="2"/>
          <w:lang w:eastAsia="en-US"/>
        </w:rPr>
      </w:pPr>
      <w:r w:rsidRPr="00FC2748">
        <w:rPr>
          <w:kern w:val="2"/>
          <w:lang w:eastAsia="en-US"/>
        </w:rPr>
        <w:t xml:space="preserve">w terminie 3 dni od otrzymania uzasadnienia wnieść do dyrektora przedszkola/szkoły </w:t>
      </w:r>
      <w:r w:rsidRPr="00FC2748">
        <w:rPr>
          <w:b/>
          <w:bCs/>
          <w:kern w:val="2"/>
          <w:lang w:eastAsia="en-US"/>
        </w:rPr>
        <w:t>odwołanie od rozstrzygnięcia komisji rekrutacyjnej</w:t>
      </w:r>
      <w:r w:rsidRPr="00FC2748">
        <w:rPr>
          <w:kern w:val="2"/>
          <w:lang w:eastAsia="en-US"/>
        </w:rPr>
        <w:t>. Dyrektor rozpatruje odwołanie w terminie 3 dni od jego otrzymania. Na rozstrzygnięcie dyrektora służy skarga do sądu administracyjnego.</w:t>
      </w:r>
    </w:p>
    <w:p w:rsidR="006F58AB" w:rsidRPr="00FC2748" w:rsidRDefault="006F58AB" w:rsidP="00FC2748"/>
    <w:sectPr w:rsidR="006F58AB" w:rsidRPr="00FC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95E371E"/>
    <w:multiLevelType w:val="hybridMultilevel"/>
    <w:tmpl w:val="F8CA18A4"/>
    <w:lvl w:ilvl="0" w:tplc="3EF6F508">
      <w:start w:val="1"/>
      <w:numFmt w:val="lowerLetter"/>
      <w:lvlText w:val="%1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355D7DCC"/>
    <w:multiLevelType w:val="hybridMultilevel"/>
    <w:tmpl w:val="06B47DBE"/>
    <w:lvl w:ilvl="0" w:tplc="6264254E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84248E3"/>
    <w:multiLevelType w:val="hybridMultilevel"/>
    <w:tmpl w:val="254EA118"/>
    <w:lvl w:ilvl="0" w:tplc="094056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" w:hAnsi="Symbol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6F02"/>
    <w:multiLevelType w:val="hybridMultilevel"/>
    <w:tmpl w:val="3CB0758C"/>
    <w:lvl w:ilvl="0" w:tplc="8B129F8C">
      <w:start w:val="3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CF26C56"/>
    <w:multiLevelType w:val="hybridMultilevel"/>
    <w:tmpl w:val="D85AB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2AA"/>
    <w:multiLevelType w:val="hybridMultilevel"/>
    <w:tmpl w:val="C0A4E3AC"/>
    <w:lvl w:ilvl="0" w:tplc="B9F6B4FC">
      <w:start w:val="1"/>
      <w:numFmt w:val="lowerLetter"/>
      <w:lvlText w:val="%1)"/>
      <w:lvlJc w:val="left"/>
      <w:pPr>
        <w:tabs>
          <w:tab w:val="num" w:pos="855"/>
        </w:tabs>
        <w:ind w:left="855" w:hanging="37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764D440F"/>
    <w:multiLevelType w:val="hybridMultilevel"/>
    <w:tmpl w:val="7BD03BC0"/>
    <w:lvl w:ilvl="0" w:tplc="89DC62E6">
      <w:start w:val="6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7A2648CB"/>
    <w:multiLevelType w:val="hybridMultilevel"/>
    <w:tmpl w:val="FE384C0E"/>
    <w:lvl w:ilvl="0" w:tplc="D11CDF3E">
      <w:start w:val="1"/>
      <w:numFmt w:val="decimal"/>
      <w:lvlText w:val="%1)"/>
      <w:lvlJc w:val="left"/>
      <w:pPr>
        <w:ind w:left="85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8"/>
    <w:rsid w:val="006F2CDC"/>
    <w:rsid w:val="006F58AB"/>
    <w:rsid w:val="00F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C522"/>
  <w15:chartTrackingRefBased/>
  <w15:docId w15:val="{E8EE5B0A-D86D-4BC4-B666-243CCE4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P56</dc:creator>
  <cp:keywords/>
  <dc:description/>
  <cp:lastModifiedBy>P56</cp:lastModifiedBy>
  <cp:revision>1</cp:revision>
  <dcterms:created xsi:type="dcterms:W3CDTF">2025-05-26T10:21:00Z</dcterms:created>
  <dcterms:modified xsi:type="dcterms:W3CDTF">2025-05-26T10:36:00Z</dcterms:modified>
</cp:coreProperties>
</file>